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A1" w:rsidRPr="004346A1" w:rsidRDefault="004346A1" w:rsidP="004346A1">
      <w:pPr>
        <w:pStyle w:val="a7"/>
        <w:numPr>
          <w:ilvl w:val="0"/>
          <w:numId w:val="3"/>
        </w:numPr>
        <w:jc w:val="center"/>
        <w:outlineLvl w:val="0"/>
        <w:rPr>
          <w:b/>
          <w:bCs/>
          <w:sz w:val="28"/>
        </w:rPr>
      </w:pPr>
      <w:r w:rsidRPr="004346A1">
        <w:rPr>
          <w:b/>
          <w:bCs/>
          <w:sz w:val="28"/>
        </w:rPr>
        <w:t>ВОЛГОГРАДСКАЯ ОБЛАСТЬ</w:t>
      </w:r>
    </w:p>
    <w:p w:rsidR="004346A1" w:rsidRPr="004346A1" w:rsidRDefault="004346A1" w:rsidP="004346A1">
      <w:pPr>
        <w:pStyle w:val="a7"/>
        <w:numPr>
          <w:ilvl w:val="0"/>
          <w:numId w:val="3"/>
        </w:numPr>
        <w:jc w:val="center"/>
        <w:outlineLvl w:val="0"/>
        <w:rPr>
          <w:b/>
          <w:bCs/>
          <w:sz w:val="28"/>
        </w:rPr>
      </w:pPr>
      <w:r w:rsidRPr="004346A1"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4346A1" w:rsidRPr="004346A1" w:rsidRDefault="004346A1" w:rsidP="004346A1">
      <w:pPr>
        <w:pStyle w:val="a7"/>
        <w:numPr>
          <w:ilvl w:val="0"/>
          <w:numId w:val="3"/>
        </w:numPr>
        <w:pBdr>
          <w:bottom w:val="single" w:sz="6" w:space="1" w:color="auto"/>
        </w:pBdr>
        <w:jc w:val="center"/>
        <w:rPr>
          <w:b/>
          <w:bCs/>
          <w:sz w:val="28"/>
        </w:rPr>
      </w:pPr>
      <w:r w:rsidRPr="004346A1">
        <w:br w:type="textWrapping" w:clear="all"/>
      </w:r>
      <w:r w:rsidRPr="004346A1">
        <w:rPr>
          <w:b/>
          <w:bCs/>
          <w:sz w:val="28"/>
        </w:rPr>
        <w:t xml:space="preserve">П О С Т А Н О В Л Е Н И Е                                                               </w:t>
      </w:r>
    </w:p>
    <w:p w:rsidR="004346A1" w:rsidRPr="004346A1" w:rsidRDefault="004346A1" w:rsidP="004346A1">
      <w:pPr>
        <w:pStyle w:val="a7"/>
        <w:numPr>
          <w:ilvl w:val="0"/>
          <w:numId w:val="3"/>
        </w:numPr>
        <w:tabs>
          <w:tab w:val="left" w:pos="8222"/>
        </w:tabs>
        <w:rPr>
          <w:b/>
          <w:sz w:val="28"/>
          <w:szCs w:val="20"/>
        </w:rPr>
      </w:pPr>
      <w:r w:rsidRPr="004346A1">
        <w:rPr>
          <w:b/>
          <w:sz w:val="28"/>
          <w:szCs w:val="20"/>
        </w:rPr>
        <w:t xml:space="preserve"> </w:t>
      </w:r>
    </w:p>
    <w:p w:rsidR="0094113E" w:rsidRPr="004346A1" w:rsidRDefault="004346A1" w:rsidP="00662ECB">
      <w:pPr>
        <w:pStyle w:val="2"/>
        <w:numPr>
          <w:ilvl w:val="1"/>
          <w:numId w:val="3"/>
        </w:numPr>
        <w:tabs>
          <w:tab w:val="left" w:pos="0"/>
        </w:tabs>
        <w:ind w:firstLine="709"/>
        <w:jc w:val="left"/>
      </w:pPr>
      <w:r w:rsidRPr="004346A1">
        <w:t>о</w:t>
      </w:r>
      <w:r w:rsidR="0094113E" w:rsidRPr="004346A1">
        <w:t xml:space="preserve">т </w:t>
      </w:r>
      <w:r w:rsidRPr="004346A1">
        <w:t>25</w:t>
      </w:r>
      <w:r w:rsidR="0094113E" w:rsidRPr="004346A1">
        <w:t xml:space="preserve"> </w:t>
      </w:r>
      <w:r w:rsidR="006E0BB6" w:rsidRPr="004346A1">
        <w:t>февраля</w:t>
      </w:r>
      <w:r w:rsidR="0094113E" w:rsidRPr="004346A1">
        <w:t xml:space="preserve"> 20</w:t>
      </w:r>
      <w:r w:rsidRPr="004346A1">
        <w:t>20</w:t>
      </w:r>
      <w:r w:rsidR="0094113E" w:rsidRPr="004346A1">
        <w:tab/>
      </w:r>
      <w:r w:rsidR="0094113E" w:rsidRPr="004346A1">
        <w:tab/>
      </w:r>
      <w:r w:rsidR="0094113E" w:rsidRPr="004346A1">
        <w:tab/>
        <w:t xml:space="preserve">№ </w:t>
      </w:r>
      <w:r w:rsidRPr="004346A1">
        <w:t>22</w:t>
      </w:r>
    </w:p>
    <w:p w:rsidR="00C76F01" w:rsidRDefault="00C76F01" w:rsidP="00662ECB">
      <w:pPr>
        <w:pStyle w:val="ConsPlusTitle"/>
        <w:widowControl/>
        <w:ind w:firstLine="709"/>
        <w:jc w:val="center"/>
      </w:pPr>
    </w:p>
    <w:p w:rsidR="002C25DE" w:rsidRDefault="002C25DE" w:rsidP="00662ECB">
      <w:pPr>
        <w:pStyle w:val="ConsPlusTitle"/>
        <w:widowControl/>
        <w:ind w:firstLine="709"/>
        <w:jc w:val="center"/>
      </w:pPr>
    </w:p>
    <w:p w:rsidR="00C76F01" w:rsidRPr="00027BB8" w:rsidRDefault="00C76F01" w:rsidP="00662EC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62ECB" w:rsidRPr="004346A1" w:rsidRDefault="00662ECB" w:rsidP="00662EC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46A1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среднесрочного финансового плана администрации Красного сельского поселения Среднеахтубинского района </w:t>
      </w:r>
    </w:p>
    <w:p w:rsidR="00662ECB" w:rsidRPr="00662ECB" w:rsidRDefault="00662ECB" w:rsidP="00662ECB">
      <w:pPr>
        <w:spacing w:after="0" w:line="24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Pr="00662ECB" w:rsidRDefault="00662ECB" w:rsidP="00662ECB">
      <w:pPr>
        <w:spacing w:after="0" w:line="24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Pr="00662ECB" w:rsidRDefault="00662ECB" w:rsidP="00662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CB">
        <w:rPr>
          <w:rFonts w:ascii="Times New Roman" w:hAnsi="Times New Roman" w:cs="Times New Roman"/>
          <w:sz w:val="28"/>
          <w:szCs w:val="28"/>
        </w:rPr>
        <w:t xml:space="preserve">В соответствии со статьей 174 Бюджетного кодекса Российской Федерации, руководствуясь Федеральным законом от 06 октября 2003 года     № 131-ФЗ «Об общих принципах организации местного самоуправления в РФ», Уставом </w:t>
      </w:r>
      <w:r>
        <w:rPr>
          <w:rFonts w:ascii="Times New Roman" w:hAnsi="Times New Roman" w:cs="Times New Roman"/>
          <w:sz w:val="28"/>
          <w:szCs w:val="28"/>
        </w:rPr>
        <w:t>Красного</w:t>
      </w:r>
      <w:r w:rsidRPr="00662E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r w:rsidRPr="00662ECB">
        <w:rPr>
          <w:rFonts w:ascii="Times New Roman" w:hAnsi="Times New Roman" w:cs="Times New Roman"/>
          <w:sz w:val="28"/>
          <w:szCs w:val="28"/>
        </w:rPr>
        <w:t xml:space="preserve"> района,                          п о с т а н о в л я ю:</w:t>
      </w:r>
      <w:bookmarkStart w:id="0" w:name="sub_1"/>
    </w:p>
    <w:p w:rsidR="00662ECB" w:rsidRPr="00662ECB" w:rsidRDefault="00662ECB" w:rsidP="00662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ECB">
        <w:rPr>
          <w:rFonts w:ascii="Times New Roman" w:hAnsi="Times New Roman" w:cs="Times New Roman"/>
          <w:sz w:val="28"/>
          <w:szCs w:val="28"/>
        </w:rPr>
        <w:t xml:space="preserve">1.Утвердить Порядок разработки среднесрочного финансового плана администрации </w:t>
      </w:r>
      <w:r w:rsidRPr="00662E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 w:rsidRPr="00662ECB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r w:rsidRPr="00662ECB">
        <w:rPr>
          <w:rFonts w:ascii="Times New Roman" w:hAnsi="Times New Roman" w:cs="Times New Roman"/>
          <w:sz w:val="28"/>
          <w:szCs w:val="28"/>
        </w:rPr>
        <w:t xml:space="preserve"> района согласно приложения к настоящему постановлению.</w:t>
      </w:r>
    </w:p>
    <w:p w:rsidR="00662ECB" w:rsidRPr="00662ECB" w:rsidRDefault="00662ECB" w:rsidP="00662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2</w:t>
      </w:r>
      <w:r w:rsidRPr="00662ECB">
        <w:rPr>
          <w:rFonts w:ascii="Times New Roman" w:hAnsi="Times New Roman" w:cs="Times New Roman"/>
          <w:sz w:val="28"/>
        </w:rPr>
        <w:t>.Контроль за выполнением настоящего постановления оставляю за собой.</w:t>
      </w:r>
    </w:p>
    <w:p w:rsidR="00662ECB" w:rsidRPr="00662ECB" w:rsidRDefault="00662ECB" w:rsidP="00662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2ECB">
        <w:rPr>
          <w:rFonts w:ascii="Times New Roman" w:hAnsi="Times New Roman" w:cs="Times New Roman"/>
          <w:sz w:val="28"/>
          <w:szCs w:val="28"/>
        </w:rPr>
        <w:t>.Постановление вступает в силу со дня его подписания.</w:t>
      </w:r>
    </w:p>
    <w:bookmarkEnd w:id="0"/>
    <w:p w:rsidR="00662ECB" w:rsidRDefault="00662ECB" w:rsidP="00662ECB">
      <w:pPr>
        <w:pStyle w:val="a9"/>
        <w:ind w:firstLine="709"/>
        <w:rPr>
          <w:b/>
          <w:bCs/>
          <w:spacing w:val="-2"/>
          <w:sz w:val="28"/>
          <w:szCs w:val="28"/>
        </w:rPr>
      </w:pPr>
    </w:p>
    <w:p w:rsidR="00662ECB" w:rsidRDefault="00662ECB" w:rsidP="00662ECB">
      <w:pPr>
        <w:pStyle w:val="a9"/>
        <w:ind w:firstLine="709"/>
        <w:rPr>
          <w:b/>
          <w:bCs/>
          <w:spacing w:val="-2"/>
          <w:sz w:val="28"/>
          <w:szCs w:val="28"/>
        </w:rPr>
      </w:pPr>
    </w:p>
    <w:p w:rsidR="00662ECB" w:rsidRPr="00662ECB" w:rsidRDefault="00662ECB" w:rsidP="00662ECB">
      <w:pPr>
        <w:pStyle w:val="a9"/>
        <w:ind w:firstLine="709"/>
        <w:rPr>
          <w:b/>
          <w:bCs/>
          <w:spacing w:val="-2"/>
          <w:sz w:val="28"/>
          <w:szCs w:val="28"/>
        </w:rPr>
      </w:pPr>
    </w:p>
    <w:p w:rsidR="00662ECB" w:rsidRPr="00662ECB" w:rsidRDefault="00662ECB" w:rsidP="00662ECB">
      <w:pPr>
        <w:pStyle w:val="a9"/>
        <w:ind w:firstLine="709"/>
        <w:rPr>
          <w:b/>
          <w:bCs/>
          <w:spacing w:val="-2"/>
          <w:sz w:val="28"/>
          <w:szCs w:val="28"/>
        </w:rPr>
      </w:pPr>
    </w:p>
    <w:p w:rsidR="00662ECB" w:rsidRPr="00662ECB" w:rsidRDefault="00662ECB" w:rsidP="00662E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EC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Красного</w:t>
      </w:r>
      <w:r w:rsidRPr="00662E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62ECB" w:rsidRPr="00662ECB" w:rsidRDefault="00662ECB" w:rsidP="00662E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r w:rsidRPr="00662EC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662E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А.В.Кравцов</w:t>
      </w: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P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26"/>
        <w:gridCol w:w="4927"/>
      </w:tblGrid>
      <w:tr w:rsidR="00662ECB" w:rsidRPr="00662ECB" w:rsidTr="00662ECB">
        <w:trPr>
          <w:trHeight w:val="2127"/>
        </w:trPr>
        <w:tc>
          <w:tcPr>
            <w:tcW w:w="4926" w:type="dxa"/>
          </w:tcPr>
          <w:p w:rsidR="00662ECB" w:rsidRPr="00662ECB" w:rsidRDefault="00662ECB" w:rsidP="00662ECB">
            <w:pPr>
              <w:suppressAutoHyphens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62ECB" w:rsidRPr="00662ECB" w:rsidRDefault="00662ECB" w:rsidP="00662ECB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EC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62ECB" w:rsidRPr="00662ECB" w:rsidRDefault="00662ECB" w:rsidP="00662ECB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ECB" w:rsidRPr="00662ECB" w:rsidRDefault="00662ECB" w:rsidP="00662ECB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C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662ECB" w:rsidRPr="00662ECB" w:rsidRDefault="00662ECB" w:rsidP="00662ECB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EC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662ECB" w:rsidRPr="00662ECB" w:rsidRDefault="00662ECB" w:rsidP="00662ECB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</w:t>
            </w:r>
            <w:r w:rsidRPr="00662EC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662ECB" w:rsidRPr="00662ECB" w:rsidRDefault="00662ECB" w:rsidP="00662ECB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Среднеахтубинского</w:t>
            </w:r>
            <w:r w:rsidRPr="00662EC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62ECB" w:rsidRPr="00662ECB" w:rsidRDefault="00662ECB" w:rsidP="004346A1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6A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346A1" w:rsidRPr="004346A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346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346A1" w:rsidRPr="00434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46A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4346A1" w:rsidRPr="004346A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346A1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4346A1" w:rsidRPr="004346A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662ECB" w:rsidRPr="00662ECB" w:rsidRDefault="00662ECB" w:rsidP="00662EC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Pr="00662ECB" w:rsidRDefault="00662ECB" w:rsidP="00662ECB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2EC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662ECB" w:rsidRDefault="00662ECB" w:rsidP="00662ECB">
      <w:pPr>
        <w:pStyle w:val="a8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62ECB">
        <w:rPr>
          <w:sz w:val="28"/>
          <w:szCs w:val="28"/>
        </w:rPr>
        <w:t xml:space="preserve">разработки среднесрочного финансового плана администрации </w:t>
      </w:r>
      <w:r w:rsidRPr="00662E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Красного</w:t>
      </w:r>
      <w:r w:rsidRPr="00662ECB"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</w:rPr>
        <w:t>Среднеахтубинского</w:t>
      </w:r>
      <w:r w:rsidRPr="00662ECB">
        <w:rPr>
          <w:sz w:val="28"/>
          <w:szCs w:val="28"/>
        </w:rPr>
        <w:t xml:space="preserve"> района</w:t>
      </w:r>
    </w:p>
    <w:p w:rsidR="00662ECB" w:rsidRDefault="00662ECB" w:rsidP="00662ECB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1.Настоящий Порядок определяет процедуру разработки и утверждения среднесрочного финансового плана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2.Среднесрочный финансовый план 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Среднеахтубинского района (далее - План) - это документ, содержащий основные параметры бюджета  Администрации Красного   сельского поселения Среднеахтубинского района.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3.План разрабатывается на среднесрочный (трехлетний) период в соответствии с основными направлениями бюджетной и налоговой политики на очередной финансовый год и плановый период и с учетом нормативных правовых актов Российской Федерации, Волгоградской области,  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района, действующих на момент его формирования.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4.Значения показателей Плана и основных показателей проекта бюджета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должны соответствовать друг другу.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 разработке Плана учитываются данные реестра расходных обязательств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(далее - реестр).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6.Показатели Плана разрабатываются на основании прогноза социально-экономического развития 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на среднесрочную перспективу, действующего перспективного финансового плана, отчетов об исполнении бюджета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за отчетный финансовый год, данных сводной бюджетной росписи бюджета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текущего финансового года, реестра расходных обязательств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иной официальной информации.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ECB" w:rsidRDefault="00662ECB" w:rsidP="00662ECB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2.Компетенция администрации Красного сельского поселения Среднеахтубинского района и ее органов, должностных лиц администрации Красного сельского поселения Среднеахтубинского района по разработке среднесрочного финансового плана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7.Глава </w:t>
      </w:r>
      <w:r>
        <w:rPr>
          <w:rFonts w:ascii="Times New Roman" w:hAnsi="Times New Roman" w:cs="Times New Roman"/>
          <w:bCs/>
          <w:sz w:val="28"/>
          <w:szCs w:val="28"/>
        </w:rPr>
        <w:t>Красного сельского поселения Среднеахтубинского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1)утверждает План;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2)представляет утвержденный План одновременно с проектом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Среднеахтубинского района и основными направлениями бюджетной и налоговой политики на очередной финансовый год в Сельскую Думу Красного сельского поселения Среднеахтубинского района;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3)координирует деятельность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и ее органов по разработке Плана;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4)согласовывает основные направления бюджетной и налоговой политики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5)согласовывает основные показатели Плана для составления проекта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и планирования деятельности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ее органов по социально-экономическому развитию территории на среднесрочную перспективу;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6)рассматривает и согласовывает предельные объемы финансовых ресурсов, направляемых на исполнение действующих и принимаемых расходных обязательств по главным распорядителям бюджетных средств и иным получателям средств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на очередной финансовый год и плановый период, а также иные документы и материалы по вопросам бюджетного планирования;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7)принимает решение о сокращении объемов финансовых ресурсов на исполнение действующих расходных обязательств.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Ведущий специалист - экономист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1)вносит предложения Главе </w:t>
      </w:r>
      <w:r>
        <w:rPr>
          <w:rFonts w:ascii="Times New Roman" w:hAnsi="Times New Roman" w:cs="Times New Roman"/>
          <w:bCs/>
          <w:sz w:val="28"/>
          <w:szCs w:val="28"/>
        </w:rPr>
        <w:t>Красного сельского поселения Среднеахтубинского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основных направлений бюджетной и налоговой политики на очередной финансовый год и плановый период с учетом направлений Программы социально-экономического развития Красного сельского поселения Среднеахтубинского района на среднесрочную перспективу, прогнозных показателей администраторов доходов по налоговым и неналоговым доходам, целевых программ;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2)организует разработку Плана, формирует основные показатели доходов и расходов Плана;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3)формирует сводный документ по основным направлениям бюджетной и налоговой политики, включающий в себя планируемые изменения в бюджетном и налоговом законодательстве и проект Плана, по формам 1 - 2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(прилагаются), и направляет его Главе </w:t>
      </w:r>
      <w:r>
        <w:rPr>
          <w:rFonts w:ascii="Times New Roman" w:hAnsi="Times New Roman" w:cs="Times New Roman"/>
          <w:bCs/>
          <w:sz w:val="28"/>
          <w:szCs w:val="28"/>
        </w:rPr>
        <w:t>Красного сельского поселения Среднеахтубинского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 пояснительной запиской с учетом соблюдения основных предельных значений по дефициту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района, объемам муниципального долга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Среднеахтубинского района и расходам на его обслуживание;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4)в установленном порядке составляет реестр расходных обязательств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 и на его основе проводит оценку объема ассигнований на выполнение действующих обязательств;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5)вносит предложения Главе </w:t>
      </w:r>
      <w:r>
        <w:rPr>
          <w:rFonts w:ascii="Times New Roman" w:hAnsi="Times New Roman" w:cs="Times New Roman"/>
          <w:bCs/>
          <w:sz w:val="28"/>
          <w:szCs w:val="28"/>
        </w:rPr>
        <w:t>Красного сельского поселения Среднеахтубинского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предельных объемов финансовых ресурсов, направляемых на исполнение расходных обязательств в целом по бюджету 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6)в процессе разработки проекта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на очередной финансовый год по мере необходимости и с учетом изменений прогноза макроэкономических показателей социально-экономического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на среднесрочную перспективу проводит корректировку документов, предусмотренных пунктом 13 Порядка, в пределах своей компетенции и доводит их до сведения соответствующих органов и должностных лиц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7)вносит проект постановления о среднесрочном финансовом плане на очередной финансовый год и плановый период на утверждение Главе </w:t>
      </w:r>
      <w:r>
        <w:rPr>
          <w:rFonts w:ascii="Times New Roman" w:hAnsi="Times New Roman" w:cs="Times New Roman"/>
          <w:bCs/>
          <w:sz w:val="28"/>
          <w:szCs w:val="28"/>
        </w:rPr>
        <w:t>Красного сельского поселения Среднеахтубинского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Красного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района: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1)оценивает предварительные итоги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за предшествующий год, социально-экономическую ситуацию текущего года, разрабатывает прогноз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поселение на среднесрочную перспективу;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2)вносит предложения по основным направлениям расходов инвестиционного характера и перечню целевых программ, предлагаемых к финансированию из бюджета Красного сельского поселения Среднеахтубинского района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3)в процессе разработки Плана, проекта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по мере необходимости проводит корректировку документов, предусмотренных пунктом 13 Порядка, в пределах своей компетенции и доводит их до сведения соответствующих органов и должностных лиц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4)осуществляют прогнозирование поступлений администрируемых доходов на очередной финансовый год и плановый период и представляют сведения  для формирования показателей Плана;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5)разрабатывают пояснения об изменениях налогооблагаемой, облагаемой базы доходов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на среднесрочную перспективу;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6)в пределах полномочий органов местного самоуправления, предусмотренных действующим законодательством, разрабатывают предложения по принятию или изменению действующих нормативных правовых актов, приводящие к изменению доходов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7)готовят и в пределах своей компетенции реализуют предложения по мобилизации администрируемых доходов.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8)формируют данные о расходных обязательствах, исполнение которых относится к их полномочиям, по установленной форме для включения их в реестр расходных обязательств; 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9)разрабатывают пояснения о результатах и основных направлениях деятельности и перечень целевых программ;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10)составляют расчеты и обоснования к предельным объемам ассигнований;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11)распределяют предельные объемы ассигнований, включая межбюджетные трансферты, по конкретным направлениям (разделам, подразделам, целевым статьям, видам расходов функциональной и ведомственной классификации);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12)готовят и в пределах своей компетенции реализуют предложения по оптимизации состава закрепленных за ними расходных обязательств и объема средств, необходимых для их исполнения.</w:t>
      </w:r>
    </w:p>
    <w:p w:rsidR="00662ECB" w:rsidRDefault="00662ECB" w:rsidP="00662E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3.Методика разработки среднесрочного финансового плана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11.План разрабатывается на три года, из которых: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год - очередной финансовый год;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два года - плановый период, на протяжении которого прослеживаются реальные результаты заявленной экономической политики.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12.План составляется по укрупненным показателям бюджетной классификации и ежегодно корректируется путем уточнения параметров Плана на плановый период и добавления параметров на второй год планового периода.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13.План разрабатывается на основании следующих документов: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1)оценки социально-экономической ситуации текущего года, прогноза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на среднесрочную перспективу;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2)приоритетных направлений расходов инвестиционного характера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и перечня целевых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Среднеахтубинского района, предлагаемых к финансированию из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Среднеахтубинского района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3)основных направлений бюджетной и налоговой политики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4)предельных объемов ассигнований на выполнение действующих и принимаемых обязательств бюджета  Красного сельского поселения Среднеахтубинского района и проект их распределения в разрезе главных распорядителей;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5)пояснений главных распорядителей средств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о результатах и основных направлениях деятельности и перечень целевых программ.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14.Предварительно осуществляется оценка объема ассигнований на выполнение действующих обязательств на основе реестра расходных обязательств Красного сельского поселения Среднеахтубинского района, составленного ведущим специалистом в установленном порядке, с использованием представленных главными распорядителями, распорядителями и иными получателями средств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данных о расходных обязательствах.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ассигнований на выполнение действующих и принимаемых обязательств не может превышать планируемый объем доходов и сальдо источников покрытия дефицита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 В случае невыполнения указанного условия принимается решение о сокращении расходных обязательств.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объемы ассигнований главных распорядителей средств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на очередной финансовый год и плановый период определяются раздельно по объемам ассигнований на выполнение действующих обязательств и принимаемых обязательств.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предельных объемов ассигнований на выполнение принимаемых обязательств главными распорядителями не может превышать предельный объем финансовых ресурсов, которые в очередном финансовом году и плановом периоде могут быть направлены на финансирование принимаемых обязательств.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15.Проект среднесрочного финансового плана составляется по формам 1 - 2, включает в себя нормативы отчислений доходов 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Среднеахтубинского района, сопровождается пояснительной запиской, которая должна содержать: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1)обоснование параметров среднесрочного финансового плана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района, в т.ч. сопоставление с ранее одобренными параметрами с указанием причин планируемых изменений;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2)оценку объемов ассигнований на выполнение действующих и принимаемых обязательств и обоснование распределения ассигнований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принимаемых обязательств, а также информацию о соотношении текущих и капитальных расходов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за отчетный финансовый год и прогноз их соотношения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3)перечень муниципальных целевых программ, предлагаемых к финансированию из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Среднеахтубинского района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4)прогноз объема и структуры муниципального долга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и обоснование предложений по объемам заимствований и стоимости обслуживания муниципального долга на очередной финансовый год и плановый период;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5)основные итоги по исполнению доходов, расходов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района в отчетном году.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16.Проект среднесрочного плана  направляется на утверждение Главе </w:t>
      </w:r>
      <w:r>
        <w:rPr>
          <w:rFonts w:ascii="Times New Roman" w:hAnsi="Times New Roman" w:cs="Times New Roman"/>
          <w:bCs/>
          <w:sz w:val="28"/>
          <w:szCs w:val="28"/>
        </w:rPr>
        <w:t>Красного сельского поселения Среднеахтубинского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17.План утверждается постановлением Главы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Красного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Среднеахтубинского района. 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Утвержденный План представляется в Совет Красного сельского поселения Среднеахтубинского района одновременно с проектом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Среднеахтубинского района.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18.Сроки разработки Плана и проекта бюджета </w:t>
      </w:r>
      <w:r>
        <w:rPr>
          <w:rFonts w:ascii="Times New Roman" w:hAnsi="Times New Roman" w:cs="Times New Roman"/>
          <w:bCs/>
          <w:sz w:val="28"/>
          <w:szCs w:val="28"/>
        </w:rPr>
        <w:t>Красного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ежегодно утверждаются распоряжением Главы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Красного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Среднеахтубинского района.</w:t>
      </w: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46A1" w:rsidRDefault="004346A1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662ECB" w:rsidTr="00662ECB">
        <w:tc>
          <w:tcPr>
            <w:tcW w:w="4927" w:type="dxa"/>
          </w:tcPr>
          <w:p w:rsidR="00662ECB" w:rsidRDefault="00662ECB" w:rsidP="00662ECB">
            <w:pPr>
              <w:pStyle w:val="ConsPlusNormal"/>
              <w:widowControl/>
              <w:ind w:firstLine="709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62ECB" w:rsidRDefault="00662ECB" w:rsidP="00662ECB">
            <w:pPr>
              <w:pStyle w:val="a8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разработки среднесрочного финансового плана администрации </w:t>
            </w:r>
            <w:r>
              <w:rPr>
                <w:bCs/>
                <w:sz w:val="28"/>
                <w:szCs w:val="28"/>
              </w:rPr>
              <w:t xml:space="preserve"> Красного</w:t>
            </w:r>
            <w:r>
              <w:rPr>
                <w:sz w:val="28"/>
                <w:szCs w:val="28"/>
              </w:rPr>
              <w:t xml:space="preserve">  сельского поселения Среднеахтубинского района</w:t>
            </w:r>
          </w:p>
        </w:tc>
      </w:tr>
    </w:tbl>
    <w:p w:rsidR="00662ECB" w:rsidRDefault="00662ECB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1</w:t>
      </w:r>
    </w:p>
    <w:p w:rsidR="00662ECB" w:rsidRDefault="00662ECB" w:rsidP="00662EC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Среднесрочный финансовый план</w:t>
      </w:r>
    </w:p>
    <w:p w:rsidR="00662ECB" w:rsidRDefault="00662ECB" w:rsidP="00662EC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Красного сельского поселения Среднеахтубинского района</w:t>
      </w:r>
    </w:p>
    <w:p w:rsidR="00662ECB" w:rsidRDefault="00662ECB" w:rsidP="00662EC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на___________ - __________годы</w:t>
      </w:r>
    </w:p>
    <w:p w:rsidR="00662ECB" w:rsidRDefault="00662ECB" w:rsidP="00662ECB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7"/>
        <w:gridCol w:w="1985"/>
        <w:gridCol w:w="1702"/>
        <w:gridCol w:w="1986"/>
      </w:tblGrid>
      <w:tr w:rsidR="00662ECB" w:rsidTr="00662ECB">
        <w:trPr>
          <w:cantSplit/>
          <w:trHeight w:val="7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очередного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второго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</w:tr>
      <w:tr w:rsidR="00662ECB" w:rsidTr="00662ECB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1.Доходы - всего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B" w:rsidTr="00662ECB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B" w:rsidTr="00662ECB">
        <w:trPr>
          <w:cantSplit/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1.1.Налоговые и неналоговые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доходы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B" w:rsidTr="00662ECB">
        <w:trPr>
          <w:cantSplit/>
          <w:trHeight w:val="6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1.2.Безвозмездные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от других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бюджетной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Российской Федерации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B" w:rsidTr="00662ECB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2.Расходы - всего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B" w:rsidTr="00662ECB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B" w:rsidTr="00662ECB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разделам и подразделам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функциональной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бюджета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B" w:rsidTr="00662ECB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3.Профицит (+),  дефицит (-)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CB" w:rsidTr="00662ECB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4.Верхний предел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долга по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состоянию на 1 января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ECB" w:rsidRDefault="00662ECB" w:rsidP="00662EC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346A1" w:rsidRDefault="004346A1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346A1" w:rsidRDefault="004346A1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346A1" w:rsidRDefault="004346A1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346A1" w:rsidRDefault="004346A1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346A1" w:rsidRDefault="004346A1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662ECB" w:rsidTr="00662ECB">
        <w:tc>
          <w:tcPr>
            <w:tcW w:w="4927" w:type="dxa"/>
          </w:tcPr>
          <w:p w:rsidR="00662ECB" w:rsidRDefault="00662ECB" w:rsidP="00662ECB">
            <w:pPr>
              <w:pStyle w:val="ConsPlusNormal"/>
              <w:widowControl/>
              <w:ind w:firstLine="709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62ECB" w:rsidRDefault="00662ECB" w:rsidP="00662ECB">
            <w:pPr>
              <w:pStyle w:val="a8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разработки среднесрочного финансового плана администрации </w:t>
            </w:r>
            <w:r>
              <w:rPr>
                <w:bCs/>
                <w:sz w:val="28"/>
                <w:szCs w:val="28"/>
              </w:rPr>
              <w:t xml:space="preserve"> Красного</w:t>
            </w:r>
            <w:r>
              <w:rPr>
                <w:sz w:val="28"/>
                <w:szCs w:val="28"/>
              </w:rPr>
              <w:t xml:space="preserve">  сельского поселения Среднеахтубинского района</w:t>
            </w:r>
          </w:p>
        </w:tc>
      </w:tr>
    </w:tbl>
    <w:p w:rsidR="00662ECB" w:rsidRDefault="00662ECB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2ECB" w:rsidRDefault="00662ECB" w:rsidP="00662ECB">
      <w:pPr>
        <w:pStyle w:val="ConsPlusNormal"/>
        <w:widowControl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2</w:t>
      </w:r>
    </w:p>
    <w:p w:rsidR="00662ECB" w:rsidRDefault="00662ECB" w:rsidP="00662ECB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62ECB" w:rsidRDefault="00662ECB" w:rsidP="00662EC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 по главным распорядителям бюджета администрации Красного сельского поселения Среднеахтубинского района</w:t>
      </w:r>
    </w:p>
    <w:p w:rsidR="00662ECB" w:rsidRDefault="00662ECB" w:rsidP="00662EC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на______ - ______ годы</w:t>
      </w:r>
    </w:p>
    <w:p w:rsidR="00662ECB" w:rsidRDefault="00662ECB" w:rsidP="00662E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777"/>
        <w:gridCol w:w="993"/>
        <w:gridCol w:w="850"/>
        <w:gridCol w:w="993"/>
        <w:gridCol w:w="1635"/>
        <w:gridCol w:w="1418"/>
        <w:gridCol w:w="1560"/>
      </w:tblGrid>
      <w:tr w:rsidR="00662ECB" w:rsidTr="00662ECB">
        <w:trPr>
          <w:cantSplit/>
          <w:trHeight w:val="72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расходов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Ведомство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Раздел, подраздел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Целевая статья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ECB" w:rsidRDefault="00662ECB" w:rsidP="00662ECB">
            <w:pPr>
              <w:spacing w:after="0"/>
              <w:ind w:firstLine="709"/>
              <w:jc w:val="center"/>
            </w:pPr>
          </w:p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очередного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</w:tr>
      <w:tr w:rsidR="00662ECB" w:rsidTr="00662ECB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2ECB" w:rsidRDefault="00662ECB" w:rsidP="00662EC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2ECB" w:rsidTr="00662ECB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ECB" w:rsidTr="00662ECB">
        <w:trPr>
          <w:cantSplit/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ECB" w:rsidRDefault="00662ECB" w:rsidP="00662ECB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2ECB" w:rsidRDefault="00662ECB" w:rsidP="00662ECB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</w:p>
    <w:p w:rsidR="00662ECB" w:rsidRDefault="00662ECB" w:rsidP="00662ECB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</w:p>
    <w:p w:rsid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2ECB" w:rsidRDefault="00662ECB" w:rsidP="00662EC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0E7" w:rsidRDefault="003200E7" w:rsidP="00662EC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3200E7" w:rsidSect="00662ECB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DF7E19"/>
    <w:multiLevelType w:val="hybridMultilevel"/>
    <w:tmpl w:val="6C28AAA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6F01"/>
    <w:rsid w:val="0000558E"/>
    <w:rsid w:val="00027BB8"/>
    <w:rsid w:val="000967B8"/>
    <w:rsid w:val="000A287E"/>
    <w:rsid w:val="000A4C08"/>
    <w:rsid w:val="000D5B25"/>
    <w:rsid w:val="000F1790"/>
    <w:rsid w:val="000F41D1"/>
    <w:rsid w:val="00122E49"/>
    <w:rsid w:val="001327D8"/>
    <w:rsid w:val="00146175"/>
    <w:rsid w:val="001465BF"/>
    <w:rsid w:val="00157EDA"/>
    <w:rsid w:val="001667E4"/>
    <w:rsid w:val="001756B0"/>
    <w:rsid w:val="001B3051"/>
    <w:rsid w:val="001E3933"/>
    <w:rsid w:val="001E7BD4"/>
    <w:rsid w:val="0024734B"/>
    <w:rsid w:val="002A4654"/>
    <w:rsid w:val="002A5BC4"/>
    <w:rsid w:val="002B7E92"/>
    <w:rsid w:val="002C25DE"/>
    <w:rsid w:val="002D4787"/>
    <w:rsid w:val="00306163"/>
    <w:rsid w:val="00310F2E"/>
    <w:rsid w:val="0031539A"/>
    <w:rsid w:val="003200E7"/>
    <w:rsid w:val="003239B2"/>
    <w:rsid w:val="003962FD"/>
    <w:rsid w:val="003B091D"/>
    <w:rsid w:val="003D47E4"/>
    <w:rsid w:val="004208A3"/>
    <w:rsid w:val="00422916"/>
    <w:rsid w:val="00427E1C"/>
    <w:rsid w:val="00430DAD"/>
    <w:rsid w:val="004346A1"/>
    <w:rsid w:val="004559D9"/>
    <w:rsid w:val="00485403"/>
    <w:rsid w:val="004A50CA"/>
    <w:rsid w:val="004C7EED"/>
    <w:rsid w:val="005179B9"/>
    <w:rsid w:val="005308E6"/>
    <w:rsid w:val="0053750F"/>
    <w:rsid w:val="0054199A"/>
    <w:rsid w:val="0058073C"/>
    <w:rsid w:val="00587F6C"/>
    <w:rsid w:val="00593EE1"/>
    <w:rsid w:val="005B0B8C"/>
    <w:rsid w:val="005B3729"/>
    <w:rsid w:val="005C4368"/>
    <w:rsid w:val="005D3E80"/>
    <w:rsid w:val="005D6FE2"/>
    <w:rsid w:val="005E05B3"/>
    <w:rsid w:val="005E4870"/>
    <w:rsid w:val="00621AD7"/>
    <w:rsid w:val="006461EF"/>
    <w:rsid w:val="006528D8"/>
    <w:rsid w:val="00662ECB"/>
    <w:rsid w:val="006B3206"/>
    <w:rsid w:val="006C11D7"/>
    <w:rsid w:val="006C66BA"/>
    <w:rsid w:val="006E0BB6"/>
    <w:rsid w:val="006E4F47"/>
    <w:rsid w:val="006E6373"/>
    <w:rsid w:val="006E7874"/>
    <w:rsid w:val="00704CA8"/>
    <w:rsid w:val="00716CDC"/>
    <w:rsid w:val="00721501"/>
    <w:rsid w:val="0072555F"/>
    <w:rsid w:val="00730A69"/>
    <w:rsid w:val="007377BC"/>
    <w:rsid w:val="007755DC"/>
    <w:rsid w:val="00777D9A"/>
    <w:rsid w:val="00782C74"/>
    <w:rsid w:val="007879D1"/>
    <w:rsid w:val="007927E0"/>
    <w:rsid w:val="00794B26"/>
    <w:rsid w:val="00796115"/>
    <w:rsid w:val="007D6025"/>
    <w:rsid w:val="007F5129"/>
    <w:rsid w:val="00804D84"/>
    <w:rsid w:val="00813F45"/>
    <w:rsid w:val="00842FDC"/>
    <w:rsid w:val="0085056A"/>
    <w:rsid w:val="00863012"/>
    <w:rsid w:val="00872560"/>
    <w:rsid w:val="00873C97"/>
    <w:rsid w:val="008952CB"/>
    <w:rsid w:val="008B160D"/>
    <w:rsid w:val="008B6600"/>
    <w:rsid w:val="008B66AA"/>
    <w:rsid w:val="008F08E3"/>
    <w:rsid w:val="008F1F61"/>
    <w:rsid w:val="008F6F0F"/>
    <w:rsid w:val="0090540F"/>
    <w:rsid w:val="009072EA"/>
    <w:rsid w:val="00910C5F"/>
    <w:rsid w:val="00930C73"/>
    <w:rsid w:val="0094113E"/>
    <w:rsid w:val="00942FDC"/>
    <w:rsid w:val="009544D7"/>
    <w:rsid w:val="00981626"/>
    <w:rsid w:val="00990D6B"/>
    <w:rsid w:val="009C31E0"/>
    <w:rsid w:val="009D24F1"/>
    <w:rsid w:val="00A05ED5"/>
    <w:rsid w:val="00A22B8C"/>
    <w:rsid w:val="00A341AC"/>
    <w:rsid w:val="00A757D2"/>
    <w:rsid w:val="00A93572"/>
    <w:rsid w:val="00A96A70"/>
    <w:rsid w:val="00AE6229"/>
    <w:rsid w:val="00AE7468"/>
    <w:rsid w:val="00AF2B37"/>
    <w:rsid w:val="00B31988"/>
    <w:rsid w:val="00B3327E"/>
    <w:rsid w:val="00B44842"/>
    <w:rsid w:val="00B50601"/>
    <w:rsid w:val="00B57002"/>
    <w:rsid w:val="00BA0E9D"/>
    <w:rsid w:val="00BA16BE"/>
    <w:rsid w:val="00BA2226"/>
    <w:rsid w:val="00BA4552"/>
    <w:rsid w:val="00BB5693"/>
    <w:rsid w:val="00BB6F0C"/>
    <w:rsid w:val="00BE1259"/>
    <w:rsid w:val="00C00038"/>
    <w:rsid w:val="00C02289"/>
    <w:rsid w:val="00C05E89"/>
    <w:rsid w:val="00C07755"/>
    <w:rsid w:val="00C12CB6"/>
    <w:rsid w:val="00C17A21"/>
    <w:rsid w:val="00C218CD"/>
    <w:rsid w:val="00C35119"/>
    <w:rsid w:val="00C427A7"/>
    <w:rsid w:val="00C4791B"/>
    <w:rsid w:val="00C523C2"/>
    <w:rsid w:val="00C55FB3"/>
    <w:rsid w:val="00C76F01"/>
    <w:rsid w:val="00CA02D2"/>
    <w:rsid w:val="00CB100A"/>
    <w:rsid w:val="00D064F7"/>
    <w:rsid w:val="00D07E90"/>
    <w:rsid w:val="00D2123C"/>
    <w:rsid w:val="00D55644"/>
    <w:rsid w:val="00D763FD"/>
    <w:rsid w:val="00D808C7"/>
    <w:rsid w:val="00D97D14"/>
    <w:rsid w:val="00DB7977"/>
    <w:rsid w:val="00DD6848"/>
    <w:rsid w:val="00DF04FF"/>
    <w:rsid w:val="00DF3CAF"/>
    <w:rsid w:val="00E05CBB"/>
    <w:rsid w:val="00E17A8F"/>
    <w:rsid w:val="00E357A2"/>
    <w:rsid w:val="00E64076"/>
    <w:rsid w:val="00E85365"/>
    <w:rsid w:val="00EA3B67"/>
    <w:rsid w:val="00EB5192"/>
    <w:rsid w:val="00F25EE0"/>
    <w:rsid w:val="00F36E0E"/>
    <w:rsid w:val="00F62543"/>
    <w:rsid w:val="00FA0F33"/>
    <w:rsid w:val="00FC0744"/>
    <w:rsid w:val="00FE6182"/>
    <w:rsid w:val="00FE7BCE"/>
    <w:rsid w:val="00FF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B8"/>
  </w:style>
  <w:style w:type="paragraph" w:styleId="1">
    <w:name w:val="heading 1"/>
    <w:basedOn w:val="a"/>
    <w:next w:val="a"/>
    <w:link w:val="10"/>
    <w:qFormat/>
    <w:rsid w:val="0094113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94113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76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27B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FD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20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200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411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4113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94113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8">
    <w:name w:val="Normal (Web)"/>
    <w:basedOn w:val="a"/>
    <w:unhideWhenUsed/>
    <w:rsid w:val="0066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662E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662E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2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Vist</cp:lastModifiedBy>
  <cp:revision>2</cp:revision>
  <cp:lastPrinted>2020-02-13T11:21:00Z</cp:lastPrinted>
  <dcterms:created xsi:type="dcterms:W3CDTF">2020-02-26T06:01:00Z</dcterms:created>
  <dcterms:modified xsi:type="dcterms:W3CDTF">2020-02-26T06:01:00Z</dcterms:modified>
</cp:coreProperties>
</file>