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F46D8F" w:rsidRDefault="00F46D8F" w:rsidP="002E4048">
      <w:pPr>
        <w:pStyle w:val="a3"/>
        <w:rPr>
          <w:b w:val="0"/>
          <w:szCs w:val="28"/>
        </w:rPr>
      </w:pPr>
    </w:p>
    <w:p w:rsidR="00F46D8F" w:rsidRDefault="00F46D8F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B76BFF">
        <w:rPr>
          <w:b w:val="0"/>
          <w:szCs w:val="28"/>
        </w:rPr>
        <w:t>30</w:t>
      </w:r>
      <w:r w:rsidR="000C00D9" w:rsidRPr="002E4048">
        <w:rPr>
          <w:b w:val="0"/>
          <w:szCs w:val="28"/>
        </w:rPr>
        <w:t xml:space="preserve"> </w:t>
      </w:r>
      <w:r w:rsidR="003B7A44">
        <w:rPr>
          <w:b w:val="0"/>
          <w:szCs w:val="28"/>
        </w:rPr>
        <w:t>марта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3B7A44">
        <w:rPr>
          <w:b w:val="0"/>
          <w:szCs w:val="28"/>
        </w:rPr>
        <w:t>2</w:t>
      </w:r>
      <w:r w:rsidR="00B76BFF">
        <w:rPr>
          <w:b w:val="0"/>
          <w:szCs w:val="28"/>
        </w:rPr>
        <w:t>4</w:t>
      </w:r>
      <w:r w:rsidR="002B631A">
        <w:rPr>
          <w:b w:val="0"/>
          <w:szCs w:val="28"/>
        </w:rPr>
        <w:t>/</w:t>
      </w:r>
      <w:r w:rsidR="00F46D8F">
        <w:rPr>
          <w:b w:val="0"/>
          <w:szCs w:val="28"/>
        </w:rPr>
        <w:t>4</w:t>
      </w:r>
      <w:r w:rsidR="00323729">
        <w:rPr>
          <w:b w:val="0"/>
          <w:szCs w:val="28"/>
        </w:rPr>
        <w:t>3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3F68E7" w:rsidRDefault="00323729" w:rsidP="00323729">
      <w:pPr>
        <w:pStyle w:val="a3"/>
        <w:ind w:left="142"/>
        <w:rPr>
          <w:b w:val="0"/>
          <w:szCs w:val="28"/>
        </w:rPr>
      </w:pPr>
      <w:r>
        <w:rPr>
          <w:b w:val="0"/>
          <w:szCs w:val="28"/>
        </w:rPr>
        <w:t xml:space="preserve">Об утверждении отчета </w:t>
      </w:r>
      <w:r w:rsidRPr="00323729">
        <w:rPr>
          <w:b w:val="0"/>
          <w:szCs w:val="28"/>
        </w:rPr>
        <w:t>о реализации муниципальной программы  «Формирование современной городской среды Красного сельского поселения Среднеахтубинского муниципального района Волгоградской области на 2019 год»</w:t>
      </w: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323729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№26 от 18.04.2019 года «</w:t>
      </w:r>
      <w:r w:rsidRPr="00323729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Красного сельского поселения Среднеахтубинского муниципального района Волгоградской области на 2019 год»</w:t>
      </w:r>
      <w:r w:rsidR="00153C43" w:rsidRPr="00E83456">
        <w:rPr>
          <w:rFonts w:ascii="Times New Roman" w:hAnsi="Times New Roman" w:cs="Times New Roman"/>
          <w:sz w:val="28"/>
          <w:szCs w:val="28"/>
        </w:rPr>
        <w:t>, Сельская Дума Красного сельского поселения  решила:</w:t>
      </w:r>
    </w:p>
    <w:p w:rsidR="00F46D8F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о</w:t>
      </w:r>
      <w:r w:rsidRPr="00323729">
        <w:rPr>
          <w:rFonts w:ascii="Times New Roman" w:hAnsi="Times New Roman" w:cs="Times New Roman"/>
          <w:sz w:val="28"/>
          <w:szCs w:val="28"/>
        </w:rPr>
        <w:t xml:space="preserve">тчет о реализации муниципальной программы  «Формирование современной городской среды Красного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23729">
        <w:rPr>
          <w:rFonts w:ascii="Times New Roman" w:hAnsi="Times New Roman" w:cs="Times New Roman"/>
          <w:sz w:val="28"/>
          <w:szCs w:val="28"/>
        </w:rPr>
        <w:t>реднеахтубинского муниципального района Волгоградской области на 2019 год»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подписания.</w:t>
      </w: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  </w:t>
      </w: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Думы </w:t>
      </w:r>
    </w:p>
    <w:p w:rsidR="00323729" w:rsidRDefault="00323729" w:rsidP="00323729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</w:t>
      </w:r>
      <w:r w:rsidR="00B76BF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/43 от </w:t>
      </w:r>
      <w:r w:rsidR="00B76BF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.03.2020 г.</w:t>
      </w:r>
    </w:p>
    <w:p w:rsidR="00323729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Pr="002E4048" w:rsidRDefault="0032372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 xml:space="preserve">Отчет </w:t>
      </w: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  <w:t>о реализации муниципальной программы  «</w:t>
      </w:r>
      <w:r w:rsidRPr="00203C5C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  <w:t>Формирование современной городской среды Красного сельского поселения Среднеахтубинского муниципального района Волгоградской области на 2019 год</w:t>
      </w:r>
      <w:r>
        <w:rPr>
          <w:rFonts w:ascii="Times New Roman" w:eastAsia="Lucida Sans Unicode" w:hAnsi="Times New Roman" w:cs="Mangal"/>
          <w:b/>
          <w:color w:val="000000"/>
          <w:kern w:val="3"/>
          <w:sz w:val="28"/>
          <w:szCs w:val="28"/>
          <w:lang w:eastAsia="zh-CN" w:bidi="hi-IN"/>
        </w:rPr>
        <w:t>»</w:t>
      </w: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lang w:eastAsia="zh-CN" w:bidi="hi-IN"/>
        </w:rPr>
      </w:pPr>
    </w:p>
    <w:tbl>
      <w:tblPr>
        <w:tblW w:w="990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80"/>
        <w:gridCol w:w="1260"/>
        <w:gridCol w:w="1260"/>
        <w:gridCol w:w="1080"/>
        <w:gridCol w:w="1980"/>
        <w:gridCol w:w="1440"/>
      </w:tblGrid>
      <w:tr w:rsidR="00323729" w:rsidRPr="00206CAA" w:rsidTr="008850D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Наименование программы / Наименование мероприятия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Предусмотрено  в бюджете (тыс. руб.) на 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Освоено средств                 (тыс. руб.)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 освоения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Оценка достигнутых критериев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Примечание</w:t>
            </w:r>
          </w:p>
        </w:tc>
      </w:tr>
      <w:tr w:rsidR="00323729" w:rsidRPr="00206CAA" w:rsidTr="008850D2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bCs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Муниципальная программа 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«</w:t>
            </w:r>
            <w:r w:rsidRPr="00203C5C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Формирование современной городской среды Красного сельского поселения Среднеахтубинского муниципального района Волгоградской области на 2019 год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3 334,0008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3 334,0008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100</w:t>
            </w:r>
            <w:r w:rsidRPr="00206CAA">
              <w:rPr>
                <w:rFonts w:ascii="Times New Roman" w:eastAsia="Lucida Sans Unicode" w:hAnsi="Times New Roman" w:cs="Mangal"/>
                <w:color w:val="000000" w:themeColor="text1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-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реализация Программы признаётся  эффективной</w:t>
            </w:r>
          </w:p>
        </w:tc>
      </w:tr>
    </w:tbl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</w:pPr>
      <w:r w:rsidRPr="00206CAA">
        <w:rPr>
          <w:rFonts w:ascii="Times New Roman" w:eastAsia="Lucida Sans Unicode" w:hAnsi="Times New Roman" w:cs="Mangal"/>
          <w:b/>
          <w:kern w:val="3"/>
          <w:sz w:val="28"/>
          <w:szCs w:val="28"/>
          <w:shd w:val="clear" w:color="auto" w:fill="FFFFFF"/>
          <w:lang w:eastAsia="zh-CN" w:bidi="hi-IN"/>
        </w:rPr>
        <w:t>Целевые индикаторы Программы</w:t>
      </w: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1440"/>
        <w:gridCol w:w="1440"/>
        <w:gridCol w:w="1355"/>
      </w:tblGrid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Целевые индикаторы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План</w:t>
            </w:r>
          </w:p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Факт</w:t>
            </w:r>
          </w:p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201</w:t>
            </w: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</w:tr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3C5C" w:rsidRDefault="00323729" w:rsidP="008850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03C5C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 ед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 ед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100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</w:tr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3C5C" w:rsidRDefault="00323729" w:rsidP="008850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03C5C">
              <w:rPr>
                <w:rFonts w:ascii="Times New Roman" w:hAnsi="Times New Roman" w:cs="Times New Roman"/>
                <w:sz w:val="28"/>
                <w:szCs w:val="28"/>
              </w:rPr>
              <w:t>Доля площади благоустроенных муниципальных территорий общего пользования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100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100 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 xml:space="preserve">100 </w:t>
            </w:r>
            <w:r w:rsidRPr="00206CAA"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  <w:t>%</w:t>
            </w:r>
          </w:p>
        </w:tc>
      </w:tr>
      <w:tr w:rsidR="00323729" w:rsidRPr="00206CAA" w:rsidTr="008850D2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729" w:rsidRPr="00206CAA" w:rsidRDefault="00323729" w:rsidP="008850D2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Mangal"/>
                <w:kern w:val="3"/>
                <w:sz w:val="28"/>
                <w:szCs w:val="28"/>
                <w:shd w:val="clear" w:color="auto" w:fill="FFFFFF"/>
                <w:lang w:eastAsia="zh-CN" w:bidi="hi-IN"/>
              </w:rPr>
            </w:pPr>
          </w:p>
        </w:tc>
      </w:tr>
    </w:tbl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8"/>
          <w:szCs w:val="28"/>
          <w:shd w:val="clear" w:color="auto" w:fill="FFFFFF"/>
          <w:lang w:eastAsia="zh-CN" w:bidi="hi-IN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</w:p>
    <w:p w:rsidR="00323729" w:rsidRPr="00206CAA" w:rsidRDefault="00323729" w:rsidP="0032372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zh-CN" w:bidi="hi-IN"/>
        </w:rPr>
      </w:pP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4958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729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76BFF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0E0B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2020-04-02T06:40:00Z</cp:lastPrinted>
  <dcterms:created xsi:type="dcterms:W3CDTF">2020-04-02T06:41:00Z</dcterms:created>
  <dcterms:modified xsi:type="dcterms:W3CDTF">2020-04-02T06:41:00Z</dcterms:modified>
</cp:coreProperties>
</file>