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8B" w:rsidRDefault="0059078B" w:rsidP="005907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</w:t>
      </w:r>
    </w:p>
    <w:p w:rsidR="0059078B" w:rsidRDefault="002B76B7" w:rsidP="005907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КРАСНОГО</w:t>
      </w:r>
      <w:r w:rsidR="0059078B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</w:t>
      </w:r>
    </w:p>
    <w:p w:rsidR="0059078B" w:rsidRDefault="0059078B" w:rsidP="0059078B">
      <w:pPr>
        <w:keepNext/>
        <w:tabs>
          <w:tab w:val="left" w:pos="7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СРЕДНЕАХТУБИНСКОГО МУНИЦИПАЛЬНОГО РАЙОНА </w:t>
      </w:r>
    </w:p>
    <w:p w:rsidR="0059078B" w:rsidRDefault="0059078B" w:rsidP="0059078B">
      <w:pPr>
        <w:keepNext/>
        <w:tabs>
          <w:tab w:val="left" w:pos="7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ВОЛГОГРАДСКОЙ ОБЛАСТИ </w:t>
      </w:r>
    </w:p>
    <w:p w:rsidR="0059078B" w:rsidRDefault="0059078B" w:rsidP="0059078B">
      <w:pPr>
        <w:keepNext/>
        <w:pBdr>
          <w:bottom w:val="single" w:sz="12" w:space="1" w:color="auto"/>
        </w:pBdr>
        <w:tabs>
          <w:tab w:val="left" w:pos="7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О С Т А Н О В Л Е Н И Е</w:t>
      </w:r>
    </w:p>
    <w:p w:rsidR="00AE1D0D" w:rsidRPr="00AE1D0D" w:rsidRDefault="00AE1D0D" w:rsidP="0059078B">
      <w:pPr>
        <w:spacing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9078B" w:rsidRDefault="0059078B" w:rsidP="0059078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75B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От </w:t>
      </w:r>
      <w:r w:rsidR="00006B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02</w:t>
      </w:r>
      <w:r w:rsidR="00E75B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006B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ноября  2020</w:t>
      </w:r>
      <w:r w:rsidRPr="00E75B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                           №  </w:t>
      </w:r>
      <w:r w:rsidR="00006B6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83</w:t>
      </w:r>
    </w:p>
    <w:p w:rsidR="002B76B7" w:rsidRDefault="001B2945" w:rsidP="001B2945">
      <w:pPr>
        <w:pStyle w:val="1"/>
        <w:shd w:val="clear" w:color="auto" w:fill="auto"/>
        <w:spacing w:after="0" w:line="240" w:lineRule="auto"/>
        <w:ind w:left="80"/>
      </w:pPr>
      <w:r w:rsidRPr="00CB038D">
        <w:t>Об основных направлениях бюджетной и налоговой политики</w:t>
      </w:r>
    </w:p>
    <w:p w:rsidR="001B2945" w:rsidRPr="002B76B7" w:rsidRDefault="001B2945" w:rsidP="002B76B7">
      <w:pPr>
        <w:pStyle w:val="1"/>
        <w:shd w:val="clear" w:color="auto" w:fill="auto"/>
        <w:spacing w:after="0" w:line="240" w:lineRule="auto"/>
        <w:ind w:left="80"/>
      </w:pPr>
      <w:r w:rsidRPr="00CB038D">
        <w:t xml:space="preserve"> </w:t>
      </w:r>
      <w:r w:rsidR="002B76B7">
        <w:t xml:space="preserve">Красного </w:t>
      </w:r>
      <w:r w:rsidR="00006B68">
        <w:t>сельского поселения на 2021</w:t>
      </w:r>
      <w:r w:rsidR="00C46DFB">
        <w:t>-</w:t>
      </w:r>
      <w:r w:rsidR="008C0A66">
        <w:t>202</w:t>
      </w:r>
      <w:r w:rsidR="00006B68">
        <w:t>3</w:t>
      </w:r>
      <w:r>
        <w:t xml:space="preserve"> г</w:t>
      </w:r>
      <w:r w:rsidR="00C46DFB">
        <w:t>г</w:t>
      </w:r>
      <w:r w:rsidRPr="00CB038D">
        <w:t>.</w:t>
      </w:r>
    </w:p>
    <w:p w:rsidR="0059078B" w:rsidRDefault="0059078B" w:rsidP="0059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B76B7" w:rsidRDefault="00A93EE3" w:rsidP="00A93EE3">
      <w:pPr>
        <w:pStyle w:val="ConsPlusTitle"/>
        <w:jc w:val="both"/>
        <w:rPr>
          <w:b w:val="0"/>
          <w:sz w:val="28"/>
          <w:szCs w:val="28"/>
        </w:rPr>
      </w:pPr>
      <w:r w:rsidRPr="00CB038D">
        <w:rPr>
          <w:b w:val="0"/>
          <w:sz w:val="28"/>
          <w:szCs w:val="28"/>
        </w:rPr>
        <w:t>В соответствии со статьями 172,</w:t>
      </w:r>
      <w:r w:rsidR="003A597C">
        <w:rPr>
          <w:b w:val="0"/>
          <w:sz w:val="28"/>
          <w:szCs w:val="28"/>
        </w:rPr>
        <w:t xml:space="preserve"> </w:t>
      </w:r>
      <w:r w:rsidRPr="00CB038D">
        <w:rPr>
          <w:b w:val="0"/>
          <w:sz w:val="28"/>
          <w:szCs w:val="28"/>
        </w:rPr>
        <w:t xml:space="preserve">184.2 Бюджетного кодекса Российской Федерации, в целях своевременного и качественного составления проекта бюджета </w:t>
      </w:r>
      <w:r w:rsidR="00C46DFB">
        <w:rPr>
          <w:b w:val="0"/>
          <w:sz w:val="28"/>
          <w:szCs w:val="28"/>
        </w:rPr>
        <w:t>К</w:t>
      </w:r>
      <w:r w:rsidR="002B76B7">
        <w:rPr>
          <w:b w:val="0"/>
          <w:sz w:val="28"/>
          <w:szCs w:val="28"/>
        </w:rPr>
        <w:t>расного</w:t>
      </w:r>
      <w:r w:rsidR="00006B68">
        <w:rPr>
          <w:b w:val="0"/>
          <w:sz w:val="28"/>
          <w:szCs w:val="28"/>
        </w:rPr>
        <w:t xml:space="preserve"> сельского поселения на 2021</w:t>
      </w:r>
      <w:r w:rsidR="008C0A66">
        <w:rPr>
          <w:b w:val="0"/>
          <w:sz w:val="28"/>
          <w:szCs w:val="28"/>
        </w:rPr>
        <w:t>-202</w:t>
      </w:r>
      <w:r w:rsidR="00006B68">
        <w:rPr>
          <w:b w:val="0"/>
          <w:sz w:val="28"/>
          <w:szCs w:val="28"/>
        </w:rPr>
        <w:t>3</w:t>
      </w:r>
      <w:r w:rsidR="00C46DFB">
        <w:rPr>
          <w:b w:val="0"/>
          <w:sz w:val="28"/>
          <w:szCs w:val="28"/>
        </w:rPr>
        <w:t xml:space="preserve"> гг.</w:t>
      </w:r>
    </w:p>
    <w:p w:rsidR="002B76B7" w:rsidRDefault="002B76B7" w:rsidP="00A93EE3">
      <w:pPr>
        <w:pStyle w:val="ConsPlusTitle"/>
        <w:jc w:val="both"/>
        <w:rPr>
          <w:b w:val="0"/>
          <w:sz w:val="28"/>
          <w:szCs w:val="28"/>
        </w:rPr>
      </w:pPr>
    </w:p>
    <w:p w:rsidR="00A93EE3" w:rsidRDefault="00A93EE3" w:rsidP="002B76B7">
      <w:pPr>
        <w:pStyle w:val="ConsPlusTitle"/>
        <w:jc w:val="center"/>
        <w:rPr>
          <w:b w:val="0"/>
          <w:sz w:val="28"/>
          <w:szCs w:val="28"/>
        </w:rPr>
      </w:pPr>
      <w:proofErr w:type="spellStart"/>
      <w:proofErr w:type="gramStart"/>
      <w:r w:rsidRPr="00CB038D">
        <w:rPr>
          <w:b w:val="0"/>
          <w:sz w:val="28"/>
          <w:szCs w:val="28"/>
        </w:rPr>
        <w:t>п</w:t>
      </w:r>
      <w:proofErr w:type="spellEnd"/>
      <w:proofErr w:type="gramEnd"/>
      <w:r w:rsidRPr="00CB038D">
        <w:rPr>
          <w:b w:val="0"/>
          <w:sz w:val="28"/>
          <w:szCs w:val="28"/>
        </w:rPr>
        <w:t xml:space="preserve"> о с т а н о в л я ю :</w:t>
      </w:r>
    </w:p>
    <w:p w:rsidR="002B76B7" w:rsidRDefault="002B76B7" w:rsidP="002B76B7">
      <w:pPr>
        <w:pStyle w:val="ConsPlusTitle"/>
        <w:jc w:val="center"/>
        <w:rPr>
          <w:b w:val="0"/>
          <w:sz w:val="28"/>
          <w:szCs w:val="28"/>
        </w:rPr>
      </w:pPr>
    </w:p>
    <w:p w:rsidR="00D32CFA" w:rsidRPr="00CB038D" w:rsidRDefault="00D32CFA" w:rsidP="006E62EC">
      <w:pPr>
        <w:pStyle w:val="a3"/>
        <w:numPr>
          <w:ilvl w:val="0"/>
          <w:numId w:val="1"/>
        </w:numPr>
        <w:ind w:left="1418" w:hanging="709"/>
        <w:jc w:val="both"/>
        <w:rPr>
          <w:sz w:val="28"/>
          <w:szCs w:val="28"/>
        </w:rPr>
      </w:pPr>
      <w:r w:rsidRPr="00CB038D">
        <w:rPr>
          <w:sz w:val="28"/>
          <w:szCs w:val="28"/>
        </w:rPr>
        <w:t xml:space="preserve">Утвердить  основные направления бюджетной и налоговой политики </w:t>
      </w:r>
      <w:r w:rsidR="00C46DFB">
        <w:rPr>
          <w:sz w:val="28"/>
          <w:szCs w:val="28"/>
        </w:rPr>
        <w:t>К</w:t>
      </w:r>
      <w:r w:rsidR="006E62EC">
        <w:rPr>
          <w:sz w:val="28"/>
          <w:szCs w:val="28"/>
        </w:rPr>
        <w:t>расного</w:t>
      </w:r>
      <w:r w:rsidR="00006B68">
        <w:rPr>
          <w:sz w:val="28"/>
          <w:szCs w:val="28"/>
        </w:rPr>
        <w:t xml:space="preserve"> сельского поселения на 2021</w:t>
      </w:r>
      <w:r w:rsidR="008C0A66">
        <w:rPr>
          <w:sz w:val="28"/>
          <w:szCs w:val="28"/>
        </w:rPr>
        <w:t>-202</w:t>
      </w:r>
      <w:r w:rsidR="00006B68">
        <w:rPr>
          <w:sz w:val="28"/>
          <w:szCs w:val="28"/>
        </w:rPr>
        <w:t>3</w:t>
      </w:r>
      <w:r w:rsidR="00C46DFB">
        <w:rPr>
          <w:sz w:val="28"/>
          <w:szCs w:val="28"/>
        </w:rPr>
        <w:t xml:space="preserve"> гг</w:t>
      </w:r>
      <w:r w:rsidRPr="00CB038D">
        <w:rPr>
          <w:sz w:val="28"/>
          <w:szCs w:val="28"/>
        </w:rPr>
        <w:t>.</w:t>
      </w:r>
      <w:r w:rsidR="00432328">
        <w:rPr>
          <w:sz w:val="28"/>
          <w:szCs w:val="28"/>
        </w:rPr>
        <w:t xml:space="preserve"> (приложение</w:t>
      </w:r>
      <w:r w:rsidR="00D17DD4">
        <w:rPr>
          <w:sz w:val="28"/>
          <w:szCs w:val="28"/>
        </w:rPr>
        <w:t xml:space="preserve"> </w:t>
      </w:r>
      <w:r w:rsidR="00432328">
        <w:rPr>
          <w:sz w:val="28"/>
          <w:szCs w:val="28"/>
        </w:rPr>
        <w:t>1);</w:t>
      </w:r>
    </w:p>
    <w:p w:rsidR="00D32CFA" w:rsidRPr="00CB038D" w:rsidRDefault="00D32CFA" w:rsidP="00C46D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B038D">
        <w:rPr>
          <w:sz w:val="28"/>
          <w:szCs w:val="28"/>
        </w:rPr>
        <w:t>Настоящее постановление вступ</w:t>
      </w:r>
      <w:r w:rsidR="00432328">
        <w:rPr>
          <w:sz w:val="28"/>
          <w:szCs w:val="28"/>
        </w:rPr>
        <w:t>ает в силу с момента подписания;</w:t>
      </w:r>
    </w:p>
    <w:p w:rsidR="00D32CFA" w:rsidRPr="00C46DFB" w:rsidRDefault="00D32CFA" w:rsidP="006E62EC">
      <w:pPr>
        <w:pStyle w:val="a3"/>
        <w:numPr>
          <w:ilvl w:val="0"/>
          <w:numId w:val="1"/>
        </w:numPr>
        <w:ind w:left="1418" w:hanging="709"/>
        <w:jc w:val="both"/>
        <w:rPr>
          <w:sz w:val="28"/>
          <w:szCs w:val="28"/>
        </w:rPr>
      </w:pPr>
      <w:proofErr w:type="gramStart"/>
      <w:r w:rsidRPr="00C46DFB">
        <w:rPr>
          <w:sz w:val="28"/>
          <w:szCs w:val="28"/>
        </w:rPr>
        <w:t>Контроль</w:t>
      </w:r>
      <w:r w:rsidR="00D17DD4">
        <w:rPr>
          <w:sz w:val="28"/>
          <w:szCs w:val="28"/>
        </w:rPr>
        <w:t xml:space="preserve"> </w:t>
      </w:r>
      <w:r w:rsidRPr="00C46DFB">
        <w:rPr>
          <w:sz w:val="28"/>
          <w:szCs w:val="28"/>
        </w:rPr>
        <w:t xml:space="preserve"> за</w:t>
      </w:r>
      <w:proofErr w:type="gramEnd"/>
      <w:r w:rsidRPr="00C46DF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32CFA" w:rsidRPr="00CB038D" w:rsidRDefault="00D32CFA" w:rsidP="00D32C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CFA" w:rsidRPr="00CB038D" w:rsidRDefault="00D32CFA" w:rsidP="00A93EE3">
      <w:pPr>
        <w:pStyle w:val="ConsPlusTitle"/>
        <w:jc w:val="both"/>
        <w:rPr>
          <w:b w:val="0"/>
          <w:sz w:val="28"/>
          <w:szCs w:val="28"/>
        </w:rPr>
      </w:pPr>
    </w:p>
    <w:p w:rsidR="0059078B" w:rsidRDefault="0059078B" w:rsidP="0059078B">
      <w:pPr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59078B">
      <w:pPr>
        <w:rPr>
          <w:rFonts w:ascii="Times New Roman" w:eastAsia="Times New Roman" w:hAnsi="Times New Roman" w:cs="Times New Roman"/>
          <w:sz w:val="28"/>
        </w:rPr>
      </w:pPr>
    </w:p>
    <w:p w:rsidR="004666EF" w:rsidRDefault="004666EF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78B" w:rsidRDefault="004666EF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59078B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59078B">
        <w:rPr>
          <w:rFonts w:ascii="Times New Roman" w:eastAsia="Times New Roman" w:hAnsi="Times New Roman" w:cs="Times New Roman"/>
          <w:sz w:val="28"/>
        </w:rPr>
        <w:t xml:space="preserve"> администрации</w:t>
      </w:r>
    </w:p>
    <w:p w:rsidR="0059078B" w:rsidRDefault="0059078B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4666EF">
        <w:rPr>
          <w:rFonts w:ascii="Times New Roman" w:eastAsia="Times New Roman" w:hAnsi="Times New Roman" w:cs="Times New Roman"/>
          <w:sz w:val="28"/>
        </w:rPr>
        <w:t xml:space="preserve">расного </w:t>
      </w:r>
      <w:r>
        <w:rPr>
          <w:rFonts w:ascii="Times New Roman" w:eastAsia="Times New Roman" w:hAnsi="Times New Roman" w:cs="Times New Roman"/>
          <w:sz w:val="28"/>
        </w:rPr>
        <w:t>сельск</w:t>
      </w:r>
      <w:r w:rsidR="004666EF">
        <w:rPr>
          <w:rFonts w:ascii="Times New Roman" w:eastAsia="Times New Roman" w:hAnsi="Times New Roman" w:cs="Times New Roman"/>
          <w:sz w:val="28"/>
        </w:rPr>
        <w:t>ого поселения</w:t>
      </w:r>
      <w:r w:rsidR="004666EF">
        <w:rPr>
          <w:rFonts w:ascii="Times New Roman" w:eastAsia="Times New Roman" w:hAnsi="Times New Roman" w:cs="Times New Roman"/>
          <w:sz w:val="28"/>
        </w:rPr>
        <w:tab/>
      </w:r>
      <w:r w:rsidR="004666EF">
        <w:rPr>
          <w:rFonts w:ascii="Times New Roman" w:eastAsia="Times New Roman" w:hAnsi="Times New Roman" w:cs="Times New Roman"/>
          <w:sz w:val="28"/>
        </w:rPr>
        <w:tab/>
      </w:r>
      <w:r w:rsidR="004666EF">
        <w:rPr>
          <w:rFonts w:ascii="Times New Roman" w:eastAsia="Times New Roman" w:hAnsi="Times New Roman" w:cs="Times New Roman"/>
          <w:sz w:val="28"/>
        </w:rPr>
        <w:tab/>
      </w:r>
      <w:r w:rsidR="004666EF">
        <w:rPr>
          <w:rFonts w:ascii="Times New Roman" w:eastAsia="Times New Roman" w:hAnsi="Times New Roman" w:cs="Times New Roman"/>
          <w:sz w:val="28"/>
        </w:rPr>
        <w:tab/>
        <w:t xml:space="preserve">    А.В. Кравцов</w:t>
      </w:r>
    </w:p>
    <w:p w:rsidR="004666EF" w:rsidRDefault="004666EF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590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590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A1356E">
      <w:pPr>
        <w:pStyle w:val="1"/>
        <w:shd w:val="clear" w:color="auto" w:fill="auto"/>
        <w:spacing w:after="0" w:line="240" w:lineRule="auto"/>
        <w:ind w:left="80"/>
        <w:rPr>
          <w:b/>
          <w:color w:val="000000"/>
        </w:rPr>
      </w:pPr>
    </w:p>
    <w:p w:rsidR="003417B9" w:rsidRPr="00CB038D" w:rsidRDefault="003417B9" w:rsidP="003417B9">
      <w:pPr>
        <w:pStyle w:val="1"/>
        <w:shd w:val="clear" w:color="auto" w:fill="auto"/>
        <w:spacing w:after="0" w:line="240" w:lineRule="auto"/>
        <w:ind w:left="80"/>
        <w:jc w:val="left"/>
      </w:pPr>
    </w:p>
    <w:p w:rsidR="00A1356E" w:rsidRDefault="00A1356E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Pr="00CB038D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A1356E" w:rsidRPr="00CB038D" w:rsidRDefault="00A1356E" w:rsidP="00A1356E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5A54F6" w:rsidRPr="00AE1D0D" w:rsidRDefault="00A1356E" w:rsidP="00AE1D0D">
      <w:pPr>
        <w:pStyle w:val="ConsPlusTitle"/>
        <w:jc w:val="right"/>
        <w:rPr>
          <w:b w:val="0"/>
          <w:bCs w:val="0"/>
          <w:color w:val="000000"/>
        </w:rPr>
      </w:pPr>
      <w:r w:rsidRPr="00CB038D">
        <w:rPr>
          <w:b w:val="0"/>
          <w:bCs w:val="0"/>
          <w:sz w:val="28"/>
          <w:szCs w:val="28"/>
        </w:rPr>
        <w:lastRenderedPageBreak/>
        <w:tab/>
      </w:r>
      <w:r w:rsidR="005A54F6" w:rsidRPr="00AE1D0D">
        <w:rPr>
          <w:b w:val="0"/>
          <w:bCs w:val="0"/>
          <w:color w:val="000000"/>
        </w:rPr>
        <w:t>Приложение 1</w:t>
      </w:r>
    </w:p>
    <w:p w:rsidR="005A54F6" w:rsidRPr="005A54F6" w:rsidRDefault="00716708" w:rsidP="005A54F6">
      <w:pPr>
        <w:spacing w:after="0" w:line="260" w:lineRule="exac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 № 83</w:t>
      </w:r>
      <w:r w:rsidR="003C22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5A54F6" w:rsidRPr="00D17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1.2020</w:t>
      </w:r>
      <w:r w:rsidR="005A54F6" w:rsidRPr="00D17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</w:p>
    <w:p w:rsidR="005A54F6" w:rsidRPr="005A54F6" w:rsidRDefault="005A54F6" w:rsidP="005A54F6">
      <w:pPr>
        <w:spacing w:after="17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43295" w:rsidRDefault="00BF3831" w:rsidP="00CB038D">
      <w:pPr>
        <w:spacing w:after="1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направления бюджетной и налоговой политики </w:t>
      </w:r>
    </w:p>
    <w:p w:rsidR="00BF3831" w:rsidRPr="00BF3831" w:rsidRDefault="007404DB" w:rsidP="00CB038D">
      <w:pPr>
        <w:spacing w:after="17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C43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расного</w:t>
      </w:r>
      <w:r w:rsidR="00716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на 2021</w:t>
      </w:r>
      <w:r w:rsidR="003C2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716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гг.</w:t>
      </w:r>
    </w:p>
    <w:p w:rsid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F3225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3295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расного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2021</w:t>
      </w:r>
      <w:r w:rsid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со статьями 172, 184.2 Бюджетного к</w:t>
      </w:r>
      <w:r w:rsidR="00CB0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одекса Российской Федерации и  </w:t>
      </w:r>
      <w:r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о бюджетном процессе</w:t>
      </w:r>
      <w:r w:rsidR="00D17DD4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160FE9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3295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расном</w:t>
      </w:r>
      <w:r w:rsidR="00D17DD4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0F6D" w:rsidRDefault="003A597C" w:rsidP="00630F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0F6D" w:rsidRPr="00464E15">
        <w:rPr>
          <w:rFonts w:ascii="Times New Roman" w:hAnsi="Times New Roman" w:cs="Times New Roman"/>
          <w:sz w:val="28"/>
          <w:szCs w:val="28"/>
        </w:rPr>
        <w:t>Основной задаче</w:t>
      </w:r>
      <w:bookmarkStart w:id="0" w:name="_GoBack"/>
      <w:bookmarkEnd w:id="0"/>
      <w:r w:rsidR="00630F6D" w:rsidRPr="00464E15">
        <w:rPr>
          <w:rFonts w:ascii="Times New Roman" w:hAnsi="Times New Roman" w:cs="Times New Roman"/>
          <w:sz w:val="28"/>
          <w:szCs w:val="28"/>
        </w:rPr>
        <w:t xml:space="preserve">й бюджетной и налоговой политики </w:t>
      </w:r>
      <w:r w:rsidR="00C43295">
        <w:rPr>
          <w:rFonts w:ascii="Times New Roman" w:hAnsi="Times New Roman" w:cs="Times New Roman"/>
          <w:sz w:val="28"/>
          <w:szCs w:val="28"/>
        </w:rPr>
        <w:t>Красного</w:t>
      </w:r>
      <w:r w:rsidR="00630F6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6708">
        <w:rPr>
          <w:rFonts w:ascii="Times New Roman" w:hAnsi="Times New Roman" w:cs="Times New Roman"/>
          <w:sz w:val="28"/>
          <w:szCs w:val="28"/>
        </w:rPr>
        <w:t xml:space="preserve">  на 2021</w:t>
      </w:r>
      <w:r w:rsidR="00630F6D" w:rsidRPr="00464E15">
        <w:rPr>
          <w:rFonts w:ascii="Times New Roman" w:hAnsi="Times New Roman" w:cs="Times New Roman"/>
          <w:sz w:val="28"/>
          <w:szCs w:val="28"/>
        </w:rPr>
        <w:t xml:space="preserve"> год и среднесрочную перспективу является кардинальное повышение качества стратегического управления экономикой </w:t>
      </w:r>
      <w:r w:rsidR="00630F6D">
        <w:rPr>
          <w:rFonts w:ascii="Times New Roman" w:hAnsi="Times New Roman" w:cs="Times New Roman"/>
          <w:sz w:val="28"/>
          <w:szCs w:val="28"/>
        </w:rPr>
        <w:t xml:space="preserve">и общественными финансами, а также </w:t>
      </w:r>
      <w:r w:rsidR="00630F6D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доходной части бюджета на базе создания благоприятных условий для развития бизнеса. Увеличение доходной части бюджета должно обеспечиваться за счет наращивания налогового потенциала, мобилизации налоговых и неналоговых доходов в бюджет района в полном объеме, в том числе и за счет процедур администрирования. Необходимо проводить работу по следующим направлениям:</w:t>
      </w:r>
    </w:p>
    <w:p w:rsidR="00581608" w:rsidRDefault="00581608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581608">
        <w:rPr>
          <w:rFonts w:ascii="Times New Roman" w:hAnsi="Times New Roman" w:cs="Times New Roman"/>
          <w:color w:val="1D1D1D"/>
          <w:sz w:val="28"/>
          <w:szCs w:val="28"/>
        </w:rPr>
        <w:t>- бюджетная политика поселения должна стать более эффективным инструментом реализации социально-экономической политики</w:t>
      </w:r>
      <w:r>
        <w:rPr>
          <w:rFonts w:ascii="Times New Roman" w:hAnsi="Times New Roman" w:cs="Times New Roman"/>
          <w:color w:val="1D1D1D"/>
          <w:sz w:val="28"/>
          <w:szCs w:val="28"/>
        </w:rPr>
        <w:t>;</w:t>
      </w:r>
    </w:p>
    <w:p w:rsidR="00581608" w:rsidRPr="00581608" w:rsidRDefault="00581608" w:rsidP="003A597C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81608">
        <w:rPr>
          <w:rFonts w:ascii="Times New Roman" w:hAnsi="Times New Roman" w:cs="Times New Roman"/>
          <w:color w:val="000000"/>
          <w:sz w:val="28"/>
          <w:szCs w:val="28"/>
        </w:rPr>
        <w:t>повышение качества предоставляемых населению муниципальных услуг;</w:t>
      </w:r>
    </w:p>
    <w:p w:rsidR="00581608" w:rsidRPr="00581608" w:rsidRDefault="003A597C" w:rsidP="00712FC6">
      <w:pPr>
        <w:pStyle w:val="ConsPlusNormal"/>
        <w:widowControl/>
        <w:tabs>
          <w:tab w:val="left" w:pos="426"/>
          <w:tab w:val="left" w:pos="993"/>
        </w:tabs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2FC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16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81608" w:rsidRPr="00581608">
        <w:rPr>
          <w:rFonts w:ascii="Times New Roman" w:hAnsi="Times New Roman" w:cs="Times New Roman"/>
          <w:color w:val="000000"/>
          <w:sz w:val="28"/>
          <w:szCs w:val="28"/>
        </w:rPr>
        <w:t>беспечение макроэкономической стабильности и бюджетной устойчивости;</w:t>
      </w:r>
    </w:p>
    <w:p w:rsidR="00581608" w:rsidRPr="00581608" w:rsidRDefault="00581608" w:rsidP="003A597C">
      <w:pPr>
        <w:pStyle w:val="ConsPlusNormal"/>
        <w:widowControl/>
        <w:tabs>
          <w:tab w:val="left" w:pos="426"/>
          <w:tab w:val="left" w:pos="993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81608">
        <w:rPr>
          <w:rFonts w:ascii="Times New Roman" w:hAnsi="Times New Roman" w:cs="Times New Roman"/>
          <w:color w:val="000000"/>
          <w:sz w:val="28"/>
          <w:szCs w:val="28"/>
        </w:rPr>
        <w:t>овышение предпринимательской активности;</w:t>
      </w:r>
    </w:p>
    <w:p w:rsidR="00630F6D" w:rsidRPr="00BF3831" w:rsidRDefault="00630F6D" w:rsidP="003A597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упорядочение состава имущества поселения и обеспечение его учета;</w:t>
      </w:r>
    </w:p>
    <w:p w:rsidR="00630F6D" w:rsidRPr="00BF3831" w:rsidRDefault="00630F6D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инвентаризации объектов муниципальной собственности, оформление прав на них;</w:t>
      </w:r>
    </w:p>
    <w:p w:rsidR="00630F6D" w:rsidRPr="00BF3831" w:rsidRDefault="00630F6D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прозрачных процедур, определяющих вопросы аренды муниципального имущества и земельных участков;</w:t>
      </w:r>
    </w:p>
    <w:p w:rsidR="00630F6D" w:rsidRPr="00BF3831" w:rsidRDefault="003A597C" w:rsidP="00712FC6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71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30F6D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проведение мониторинга объемов установленных налоговых льгот с целью оптимизации их численности;</w:t>
      </w:r>
    </w:p>
    <w:p w:rsidR="00630F6D" w:rsidRDefault="00630F6D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сокращение недоимки по налоговым и неналоговым платежам в бюджет поселения.</w:t>
      </w:r>
    </w:p>
    <w:p w:rsid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3295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расного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2021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разработаны в целях реализации стратегических задач, сформулированных в Послании Президента Российской Федер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 бюджетной политике в 2021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-202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годах, Бюджетной стратегии Россий</w:t>
      </w:r>
      <w:r w:rsidR="00CB038D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 на период до 2025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Федеральном законе от 08 мая 2010 года №83-ФЗ «О внесении изменений в отдельные законодательные акты Российской Федерации в связи с</w:t>
      </w:r>
      <w:proofErr w:type="gramEnd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совершенствованием правового положения государственных (муниципальных) учреждений».</w:t>
      </w:r>
    </w:p>
    <w:p w:rsidR="00BF3831" w:rsidRP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Основные приоритеты при реализации бюджетной и налоговой политики 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533CC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расного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селения на 2021-2023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обеспечение долгосрочной сбалансированности и устойчивости бюджетной системы 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53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расного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на основе эффективной и стабильной налоговой политики с целью максимального выполнения социальных обязательств, в том числе:</w:t>
      </w:r>
    </w:p>
    <w:p w:rsidR="00BF3831" w:rsidRPr="00BF3831" w:rsidRDefault="00F51112" w:rsidP="004B414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к формированию бюджета на три года – очередной финансовый и плановый период;</w:t>
      </w:r>
    </w:p>
    <w:p w:rsidR="00BF3831" w:rsidRPr="00BF3831" w:rsidRDefault="004B414E" w:rsidP="004B414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F511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увязки стратегического планирования расходов с мониторингом результатов;</w:t>
      </w:r>
    </w:p>
    <w:p w:rsidR="00BF3831" w:rsidRPr="00BF3831" w:rsidRDefault="00F51112" w:rsidP="004B4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налогового администрирования;</w:t>
      </w:r>
    </w:p>
    <w:p w:rsidR="00BF3831" w:rsidRPr="00BF3831" w:rsidRDefault="00F51112" w:rsidP="004B4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бюджетных расходов;</w:t>
      </w:r>
    </w:p>
    <w:p w:rsidR="00BF3831" w:rsidRPr="00BF3831" w:rsidRDefault="00F51112" w:rsidP="004B4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программного бюджета;</w:t>
      </w:r>
    </w:p>
    <w:p w:rsidR="00BF3831" w:rsidRPr="00BF3831" w:rsidRDefault="00F51112" w:rsidP="004B414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деятельности по обеспечению населения муниципальными услугами за счет модернизации и реорганизации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истемы муниципальных учреждений.</w:t>
      </w:r>
    </w:p>
    <w:p w:rsidR="00BF3831" w:rsidRPr="00BF3831" w:rsidRDefault="00BF3831" w:rsidP="008D7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 доходов бюджета на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рассчитан на основе сценарных условий функционирования экономики и основных параметров прогноза социально-экономического развития </w:t>
      </w:r>
      <w:r w:rsidR="00B2758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2021-2023</w:t>
      </w:r>
      <w:r w:rsidR="008D7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, сформирован с учетом предлагаемых к принятию изменений в налоговое и бюджетное законодательство и нормативно правовых актов Правительства Российской Федерации, законов и иных нормативно правовых актов Волгоградской области и муниципальных правовых актов, всту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 в действие с</w:t>
      </w:r>
      <w:proofErr w:type="gramEnd"/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января 2021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BF3831" w:rsidRP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задачей бюджетной политики в области расходов остается обеспечение исполнения расходных обязательств, связанных с решением вопросов местного значения. Необходимо проводить работу по следующим направлениям:</w:t>
      </w:r>
    </w:p>
    <w:p w:rsidR="00BF3831" w:rsidRPr="00BF3831" w:rsidRDefault="008D71C4" w:rsidP="00B52E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5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на программный принцип формирования бюджета;</w:t>
      </w:r>
    </w:p>
    <w:p w:rsidR="00BF3831" w:rsidRPr="00BF3831" w:rsidRDefault="008D71C4" w:rsidP="00B52E6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долгосрочного экономического прогноза, увязка его с бюджетной стратегией и оценкой рисков устойчивости;</w:t>
      </w:r>
    </w:p>
    <w:p w:rsidR="00BF3831" w:rsidRPr="00BF3831" w:rsidRDefault="008D71C4" w:rsidP="00B52E6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5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муниципальных услуг, стимулирование инновационного развития района;</w:t>
      </w:r>
    </w:p>
    <w:p w:rsidR="00BF3831" w:rsidRPr="00BF3831" w:rsidRDefault="008D71C4" w:rsidP="00B52E6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отдачи от бюджетных расходов, в том числе за счет формирования сети муниципальных учреждений, совершенствования перечня и улучшения качества оказываемых ими услуг.</w:t>
      </w:r>
    </w:p>
    <w:p w:rsidR="00BF3831" w:rsidRP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Политика в области управления муниципальным долгом </w:t>
      </w:r>
      <w:r w:rsidR="00F430C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2021</w:t>
      </w:r>
      <w:r w:rsidR="000F6D90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71670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будет направлена на обеспечение сбалансированности бюджета поселения с учетом требований и ограничений, предусмотренных Бюджетным кодексом Российской Федерации.</w:t>
      </w:r>
    </w:p>
    <w:p w:rsidR="00BF3831" w:rsidRPr="00BF3831" w:rsidRDefault="00BF3831" w:rsidP="00BF3831">
      <w:pPr>
        <w:spacing w:after="17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2AEE" w:rsidRPr="00BF3831" w:rsidRDefault="00BF3831" w:rsidP="00466268">
      <w:pPr>
        <w:spacing w:after="17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C62AEE" w:rsidRPr="00BF3831" w:rsidSect="002F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1F1D"/>
    <w:multiLevelType w:val="multilevel"/>
    <w:tmpl w:val="ECA4E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153195"/>
    <w:multiLevelType w:val="hybridMultilevel"/>
    <w:tmpl w:val="60DC3742"/>
    <w:lvl w:ilvl="0" w:tplc="B100FD6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56E"/>
    <w:rsid w:val="00006B68"/>
    <w:rsid w:val="0002360A"/>
    <w:rsid w:val="00077D08"/>
    <w:rsid w:val="000C4677"/>
    <w:rsid w:val="000D225B"/>
    <w:rsid w:val="000F6D90"/>
    <w:rsid w:val="00160FE9"/>
    <w:rsid w:val="001B2945"/>
    <w:rsid w:val="001E2770"/>
    <w:rsid w:val="00253EA2"/>
    <w:rsid w:val="002B73F8"/>
    <w:rsid w:val="002B76B7"/>
    <w:rsid w:val="002C5E70"/>
    <w:rsid w:val="002F7E8E"/>
    <w:rsid w:val="003417B9"/>
    <w:rsid w:val="003A597C"/>
    <w:rsid w:val="003C2292"/>
    <w:rsid w:val="00432328"/>
    <w:rsid w:val="00464E15"/>
    <w:rsid w:val="00466268"/>
    <w:rsid w:val="004666EF"/>
    <w:rsid w:val="004808CF"/>
    <w:rsid w:val="00497681"/>
    <w:rsid w:val="004B414E"/>
    <w:rsid w:val="004E7069"/>
    <w:rsid w:val="004F6B9E"/>
    <w:rsid w:val="00581608"/>
    <w:rsid w:val="0059078B"/>
    <w:rsid w:val="005A54F6"/>
    <w:rsid w:val="00630F6D"/>
    <w:rsid w:val="00650B39"/>
    <w:rsid w:val="006707B8"/>
    <w:rsid w:val="006B3596"/>
    <w:rsid w:val="006E62EC"/>
    <w:rsid w:val="006F4F7A"/>
    <w:rsid w:val="00711DDF"/>
    <w:rsid w:val="00712FC6"/>
    <w:rsid w:val="00716708"/>
    <w:rsid w:val="007404DB"/>
    <w:rsid w:val="007A7218"/>
    <w:rsid w:val="008C0A66"/>
    <w:rsid w:val="008D71C4"/>
    <w:rsid w:val="00936AB6"/>
    <w:rsid w:val="009B6402"/>
    <w:rsid w:val="00A1356E"/>
    <w:rsid w:val="00A45C8D"/>
    <w:rsid w:val="00A50C34"/>
    <w:rsid w:val="00A93EE3"/>
    <w:rsid w:val="00AC3C3B"/>
    <w:rsid w:val="00AE1D0D"/>
    <w:rsid w:val="00B27587"/>
    <w:rsid w:val="00B52E64"/>
    <w:rsid w:val="00B73D9F"/>
    <w:rsid w:val="00BE33F1"/>
    <w:rsid w:val="00BF3831"/>
    <w:rsid w:val="00C43295"/>
    <w:rsid w:val="00C46DFB"/>
    <w:rsid w:val="00C517AD"/>
    <w:rsid w:val="00C62AEE"/>
    <w:rsid w:val="00CB038D"/>
    <w:rsid w:val="00D17DD4"/>
    <w:rsid w:val="00D32CFA"/>
    <w:rsid w:val="00D533CC"/>
    <w:rsid w:val="00D954B9"/>
    <w:rsid w:val="00E644D3"/>
    <w:rsid w:val="00E75B10"/>
    <w:rsid w:val="00EE4C26"/>
    <w:rsid w:val="00F14E98"/>
    <w:rsid w:val="00F3225F"/>
    <w:rsid w:val="00F430CA"/>
    <w:rsid w:val="00F51112"/>
    <w:rsid w:val="00F86E8C"/>
    <w:rsid w:val="00FE2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13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Цветовое выделение"/>
    <w:uiPriority w:val="99"/>
    <w:rsid w:val="00A1356E"/>
    <w:rPr>
      <w:b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A135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A1356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A1356E"/>
    <w:rPr>
      <w:rFonts w:ascii="Arial" w:eastAsia="Times New Roman" w:hAnsi="Arial" w:cs="Arial"/>
      <w:sz w:val="28"/>
      <w:szCs w:val="28"/>
    </w:rPr>
  </w:style>
  <w:style w:type="character" w:customStyle="1" w:styleId="a8">
    <w:name w:val="Основной текст_"/>
    <w:basedOn w:val="a0"/>
    <w:link w:val="1"/>
    <w:rsid w:val="00A1356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A1356E"/>
    <w:pPr>
      <w:widowControl w:val="0"/>
      <w:shd w:val="clear" w:color="auto" w:fill="FFFFFF"/>
      <w:spacing w:after="300" w:line="341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1356E"/>
    <w:rPr>
      <w:rFonts w:ascii="Times New Roman" w:eastAsia="Times New Roman" w:hAnsi="Times New Roman"/>
      <w:b/>
      <w:bCs/>
      <w:spacing w:val="8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56E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spacing w:val="8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5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E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8775-7F29-43C4-95C7-35639D9A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Суходо</dc:creator>
  <cp:keywords/>
  <dc:description/>
  <cp:lastModifiedBy>123</cp:lastModifiedBy>
  <cp:revision>46</cp:revision>
  <cp:lastPrinted>2015-12-01T11:40:00Z</cp:lastPrinted>
  <dcterms:created xsi:type="dcterms:W3CDTF">2015-12-01T10:05:00Z</dcterms:created>
  <dcterms:modified xsi:type="dcterms:W3CDTF">2020-11-12T09:58:00Z</dcterms:modified>
</cp:coreProperties>
</file>